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510B7" w14:textId="14098AEA" w:rsidR="00493124" w:rsidRPr="00493124" w:rsidRDefault="00493124">
      <w:r>
        <w:rPr>
          <w:b/>
          <w:bCs/>
          <w:lang w:val="en-US"/>
        </w:rPr>
        <w:t>Template to translate DID model to your own enterprise</w:t>
      </w:r>
    </w:p>
    <w:p w14:paraId="516D165B" w14:textId="77777777" w:rsidR="00493124" w:rsidRPr="00493124" w:rsidRDefault="00493124">
      <w:pPr>
        <w:rPr>
          <w:lang w:val="en-US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1"/>
        <w:gridCol w:w="1700"/>
        <w:gridCol w:w="1700"/>
        <w:gridCol w:w="1701"/>
        <w:gridCol w:w="1700"/>
        <w:gridCol w:w="1701"/>
      </w:tblGrid>
      <w:tr w:rsidR="00493124" w14:paraId="31857351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941" w14:textId="77777777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Plan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D316" w14:textId="0F0D8CCF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Your Solution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FFA" w14:textId="77777777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939E" w14:textId="195F1E52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Your Solution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084" w14:textId="77777777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Check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CC47" w14:textId="4232088C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Your Solution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13E" w14:textId="77777777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BC03" w14:textId="77777777" w:rsidR="00493124" w:rsidRDefault="00493124" w:rsidP="00506C3F">
            <w:pPr>
              <w:rPr>
                <w:b/>
                <w:bCs/>
                <w:sz w:val="20"/>
                <w:szCs w:val="20"/>
                <w:lang w:val="en-US" w:eastAsia="nl-NL"/>
              </w:rPr>
            </w:pPr>
            <w:r>
              <w:rPr>
                <w:b/>
                <w:bCs/>
                <w:sz w:val="20"/>
                <w:szCs w:val="20"/>
                <w:lang w:val="en-US" w:eastAsia="nl-NL"/>
              </w:rPr>
              <w:t>Your solution</w:t>
            </w:r>
          </w:p>
        </w:tc>
      </w:tr>
      <w:tr w:rsidR="00493124" w14:paraId="20DE5A3C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B50D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bookmarkStart w:id="0" w:name="_Hlk41815656"/>
            <w:r>
              <w:rPr>
                <w:sz w:val="20"/>
                <w:szCs w:val="20"/>
                <w:lang w:val="en-US" w:eastAsia="nl-NL"/>
              </w:rPr>
              <w:t>1.1 Business Governance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A0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E275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2.1 Business Strategy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C5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1E4F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3.1 Business 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9F3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389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4.1 Business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399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5C76B482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6560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Responsibilities and policy making</w:t>
            </w:r>
          </w:p>
          <w:p w14:paraId="4795D97C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Business change governance and P3O</w:t>
            </w:r>
          </w:p>
          <w:p w14:paraId="5AC53A12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Standardization policies</w:t>
            </w:r>
          </w:p>
          <w:p w14:paraId="5B519E14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Knowledge management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16D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C79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Enterprise vision for BIM</w:t>
            </w:r>
          </w:p>
          <w:p w14:paraId="6B42DAAE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Business architecture</w:t>
            </w:r>
          </w:p>
          <w:p w14:paraId="7ECC4569" w14:textId="77777777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Agenda of strategic themes</w:t>
            </w:r>
          </w:p>
          <w:p w14:paraId="7D8FC540" w14:textId="147EC11F" w:rsidR="00493124" w:rsidRDefault="00493124" w:rsidP="0049312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Portfolio of improvements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2F0D" w14:textId="77777777" w:rsidR="00493124" w:rsidRDefault="00493124" w:rsidP="00493124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B083" w14:textId="77777777" w:rsidR="00493124" w:rsidRDefault="00493124" w:rsidP="00493124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Business requirements</w:t>
            </w:r>
          </w:p>
          <w:p w14:paraId="18DC3A34" w14:textId="77777777" w:rsidR="00493124" w:rsidRDefault="00493124" w:rsidP="00493124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Description of information service offerings</w:t>
            </w:r>
          </w:p>
          <w:p w14:paraId="53B1A19A" w14:textId="798BE74A" w:rsidR="00493124" w:rsidRDefault="00493124" w:rsidP="00493124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Testing</w:t>
            </w:r>
            <w:r>
              <w:rPr>
                <w:sz w:val="20"/>
                <w:szCs w:val="20"/>
                <w:lang w:val="en-US" w:eastAsia="nl-NL"/>
              </w:rPr>
              <w:t>: user acceptance</w:t>
            </w:r>
          </w:p>
          <w:p w14:paraId="60917114" w14:textId="77777777" w:rsidR="00493124" w:rsidRDefault="00493124" w:rsidP="00493124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Training and documentation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7D4" w14:textId="77777777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8881" w14:textId="77777777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User support</w:t>
            </w:r>
          </w:p>
          <w:p w14:paraId="5926AA8F" w14:textId="5DC38911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desk</w:t>
            </w:r>
          </w:p>
          <w:p w14:paraId="3B6A06CB" w14:textId="77777777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Communication and training</w:t>
            </w:r>
          </w:p>
          <w:p w14:paraId="6D93613A" w14:textId="77777777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Authorization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2D9" w14:textId="77777777" w:rsidR="00493124" w:rsidRDefault="00493124" w:rsidP="00493124">
            <w:pPr>
              <w:pStyle w:val="Lijstalinea"/>
              <w:numPr>
                <w:ilvl w:val="0"/>
                <w:numId w:val="3"/>
              </w:numPr>
              <w:rPr>
                <w:sz w:val="20"/>
                <w:szCs w:val="20"/>
                <w:lang w:val="en-US" w:eastAsia="nl-NL"/>
              </w:rPr>
            </w:pPr>
          </w:p>
        </w:tc>
        <w:bookmarkEnd w:id="0"/>
      </w:tr>
      <w:tr w:rsidR="00493124" w14:paraId="002E2B5A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BB9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1.2 Data Governance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2A5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6FE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2.2 Data Strategy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36B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789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3.2 Data 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964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B21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4.2 Data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6C0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75505CCF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C6A2" w14:textId="77777777" w:rsidR="00493124" w:rsidRDefault="00493124" w:rsidP="00493124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Data exchange policies and contracts</w:t>
            </w:r>
          </w:p>
          <w:p w14:paraId="246DEB67" w14:textId="77777777" w:rsidR="00493124" w:rsidRDefault="00493124" w:rsidP="00493124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Data governance committee</w:t>
            </w:r>
          </w:p>
          <w:p w14:paraId="27EC9942" w14:textId="77777777" w:rsidR="00493124" w:rsidRDefault="00493124" w:rsidP="00493124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Master data management policies</w:t>
            </w:r>
          </w:p>
          <w:p w14:paraId="3AC04D89" w14:textId="77777777" w:rsidR="00493124" w:rsidRDefault="00493124" w:rsidP="00493124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Identity and access policies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6B6" w14:textId="77777777" w:rsidR="00493124" w:rsidRDefault="00493124" w:rsidP="0049312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B6A4" w14:textId="77777777" w:rsidR="00493124" w:rsidRDefault="00493124" w:rsidP="0049312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Information/data architecture</w:t>
            </w:r>
          </w:p>
          <w:p w14:paraId="225F9B9B" w14:textId="77777777" w:rsidR="00493124" w:rsidRDefault="00493124" w:rsidP="0049312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Information service lifecycle</w:t>
            </w:r>
          </w:p>
          <w:p w14:paraId="48E13DAF" w14:textId="77777777" w:rsidR="00493124" w:rsidRDefault="00493124" w:rsidP="0049312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Key Performance Indicator (KPI) models</w:t>
            </w:r>
          </w:p>
          <w:p w14:paraId="04083B25" w14:textId="77777777" w:rsidR="00493124" w:rsidRDefault="00493124" w:rsidP="00493124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Master Data Management (MDM) and models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261" w14:textId="77777777" w:rsidR="00493124" w:rsidRDefault="00493124" w:rsidP="0049312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5F5" w14:textId="77777777" w:rsidR="00493124" w:rsidRDefault="00493124" w:rsidP="0049312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Data requirements</w:t>
            </w:r>
          </w:p>
          <w:p w14:paraId="64D5E639" w14:textId="77777777" w:rsidR="00493124" w:rsidRDefault="00493124" w:rsidP="0049312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Enterprise data environment</w:t>
            </w:r>
          </w:p>
          <w:p w14:paraId="7CEDF9F6" w14:textId="77777777" w:rsidR="00493124" w:rsidRDefault="00493124" w:rsidP="0049312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The cost of information quality</w:t>
            </w:r>
          </w:p>
          <w:p w14:paraId="509B49BA" w14:textId="77777777" w:rsidR="00493124" w:rsidRDefault="00493124" w:rsidP="0049312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Automated and non-automated 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C0B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3C47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Master data management</w:t>
            </w:r>
          </w:p>
          <w:p w14:paraId="11275A6B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Implementation quality plans</w:t>
            </w:r>
          </w:p>
          <w:p w14:paraId="2DC480A1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Data quality</w:t>
            </w:r>
          </w:p>
          <w:p w14:paraId="66877E72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Operating the data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312" w14:textId="77777777" w:rsidR="00493124" w:rsidRDefault="00493124" w:rsidP="00493124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2C9062DE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A65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lastRenderedPageBreak/>
              <w:t>1.3 Service Governance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EA6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247F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2.3 Service Strategy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ECD6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945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3.3 Service 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981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0BE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4.3 Service Operation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2C9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262D15AF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9AD1" w14:textId="77777777" w:rsidR="00493124" w:rsidRDefault="00493124" w:rsidP="0049312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External executive relationships</w:t>
            </w:r>
          </w:p>
          <w:p w14:paraId="0299184D" w14:textId="77777777" w:rsidR="00493124" w:rsidRDefault="00493124" w:rsidP="0049312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Sourcing policy</w:t>
            </w:r>
          </w:p>
          <w:p w14:paraId="4645E351" w14:textId="77777777" w:rsidR="00493124" w:rsidRDefault="00493124" w:rsidP="0049312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portfolio policies</w:t>
            </w:r>
          </w:p>
          <w:p w14:paraId="022E6DC1" w14:textId="3051EE95" w:rsidR="00493124" w:rsidRDefault="00493124" w:rsidP="00493124">
            <w:pPr>
              <w:pStyle w:val="Lijstalinea"/>
              <w:numPr>
                <w:ilvl w:val="0"/>
                <w:numId w:val="8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integration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8A1" w14:textId="77777777" w:rsidR="00493124" w:rsidRDefault="00493124" w:rsidP="00493124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613" w14:textId="77777777" w:rsidR="00493124" w:rsidRDefault="00493124" w:rsidP="00493124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portfolio management</w:t>
            </w:r>
          </w:p>
          <w:p w14:paraId="4F7872B9" w14:textId="77777777" w:rsidR="00493124" w:rsidRDefault="00493124" w:rsidP="00493124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Sourcing strategy</w:t>
            </w:r>
          </w:p>
          <w:p w14:paraId="5AD60BBB" w14:textId="77777777" w:rsidR="00493124" w:rsidRDefault="00493124" w:rsidP="00493124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architecture</w:t>
            </w:r>
          </w:p>
          <w:p w14:paraId="608CEDAF" w14:textId="523A9355" w:rsidR="00493124" w:rsidRDefault="00493124" w:rsidP="00493124">
            <w:pPr>
              <w:pStyle w:val="Lijstalinea"/>
              <w:numPr>
                <w:ilvl w:val="0"/>
                <w:numId w:val="9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integration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9DE" w14:textId="77777777" w:rsidR="00493124" w:rsidRDefault="00493124" w:rsidP="00493124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F493" w14:textId="77777777" w:rsidR="00493124" w:rsidRDefault="00493124" w:rsidP="00493124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Build a service organization</w:t>
            </w:r>
          </w:p>
          <w:p w14:paraId="3C7C9DD2" w14:textId="77777777" w:rsidR="00493124" w:rsidRDefault="00493124" w:rsidP="00493124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requirements</w:t>
            </w:r>
          </w:p>
          <w:p w14:paraId="13BF42DB" w14:textId="77777777" w:rsidR="00493124" w:rsidRDefault="00493124" w:rsidP="00493124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Assembly</w:t>
            </w:r>
          </w:p>
          <w:p w14:paraId="2B747C90" w14:textId="77777777" w:rsidR="00493124" w:rsidRDefault="00493124" w:rsidP="00493124">
            <w:pPr>
              <w:pStyle w:val="Lijstalinea"/>
              <w:numPr>
                <w:ilvl w:val="0"/>
                <w:numId w:val="10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validation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236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498D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support procedures</w:t>
            </w:r>
          </w:p>
          <w:p w14:paraId="66476815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measurement</w:t>
            </w:r>
          </w:p>
          <w:p w14:paraId="5C70E0DE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Service monitoring</w:t>
            </w:r>
          </w:p>
          <w:p w14:paraId="716F8C6C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Operational supplier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B07" w14:textId="77777777" w:rsidR="00493124" w:rsidRDefault="00493124" w:rsidP="00493124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2D6D59EE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A1C2" w14:textId="07EDDC6E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 xml:space="preserve">1.4 Technology </w:t>
            </w:r>
            <w:r>
              <w:rPr>
                <w:sz w:val="20"/>
                <w:szCs w:val="20"/>
                <w:lang w:val="en-US" w:eastAsia="nl-NL"/>
              </w:rPr>
              <w:t>G</w:t>
            </w:r>
            <w:r>
              <w:rPr>
                <w:sz w:val="20"/>
                <w:szCs w:val="20"/>
                <w:lang w:val="en-US" w:eastAsia="nl-NL"/>
              </w:rPr>
              <w:t>overnance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862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7754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2.4 Technology Strategy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F2F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C45B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3.4 Technology 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F6F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022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4.4Technology Operation</w:t>
            </w:r>
          </w:p>
          <w:p w14:paraId="28F57E40" w14:textId="77777777" w:rsidR="00493124" w:rsidRDefault="00493124" w:rsidP="00506C3F">
            <w:pPr>
              <w:pStyle w:val="Lijstalinea"/>
              <w:ind w:left="360"/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780" w14:textId="77777777" w:rsidR="00493124" w:rsidRDefault="00493124" w:rsidP="00506C3F">
            <w:pPr>
              <w:rPr>
                <w:sz w:val="20"/>
                <w:szCs w:val="20"/>
                <w:lang w:val="en-US" w:eastAsia="nl-NL"/>
              </w:rPr>
            </w:pPr>
          </w:p>
        </w:tc>
      </w:tr>
      <w:tr w:rsidR="00493124" w14:paraId="61EA4C51" w14:textId="77777777" w:rsidTr="0049312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FD3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Technology policies</w:t>
            </w:r>
          </w:p>
          <w:p w14:paraId="780EDC9D" w14:textId="2C330F7A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Guidance on technology-related topics</w:t>
            </w:r>
          </w:p>
          <w:p w14:paraId="6D326081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Shared technology</w:t>
            </w:r>
          </w:p>
          <w:p w14:paraId="40AD1D3D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Technology driving change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80C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1ADC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Importance of the technology strategy</w:t>
            </w:r>
          </w:p>
          <w:p w14:paraId="49825658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Technology integration</w:t>
            </w:r>
          </w:p>
          <w:p w14:paraId="28374184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Information technology infrastructure</w:t>
            </w:r>
          </w:p>
          <w:p w14:paraId="6AD92CBB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Joint procurement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296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9B0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Deployment</w:t>
            </w:r>
          </w:p>
          <w:p w14:paraId="4FF66C91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Non-functional requirements</w:t>
            </w:r>
          </w:p>
          <w:p w14:paraId="3BAFE964" w14:textId="509ECABE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Testing</w:t>
            </w:r>
            <w:r>
              <w:rPr>
                <w:sz w:val="20"/>
                <w:szCs w:val="20"/>
                <w:lang w:val="en-US" w:eastAsia="nl-NL"/>
              </w:rPr>
              <w:t>: automated testing</w:t>
            </w:r>
          </w:p>
          <w:p w14:paraId="66997EB0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Technology watch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C37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7180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Availability</w:t>
            </w:r>
          </w:p>
          <w:p w14:paraId="62D9F4F8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Partner and supply chain liaison</w:t>
            </w:r>
          </w:p>
          <w:p w14:paraId="5E97B425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Suppliers</w:t>
            </w:r>
          </w:p>
          <w:p w14:paraId="7CE6D86A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  <w:r>
              <w:rPr>
                <w:sz w:val="20"/>
                <w:szCs w:val="20"/>
                <w:lang w:val="en-US" w:eastAsia="nl-NL"/>
              </w:rPr>
              <w:t>Incident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6B4" w14:textId="77777777" w:rsidR="00493124" w:rsidRDefault="00493124" w:rsidP="00493124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  <w:lang w:val="en-US" w:eastAsia="nl-NL"/>
              </w:rPr>
            </w:pPr>
          </w:p>
        </w:tc>
      </w:tr>
    </w:tbl>
    <w:p w14:paraId="7792B6C6" w14:textId="77777777" w:rsidR="00F60262" w:rsidRDefault="00F60262"/>
    <w:sectPr w:rsidR="00F60262" w:rsidSect="00493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7BD"/>
    <w:multiLevelType w:val="hybridMultilevel"/>
    <w:tmpl w:val="42FAE6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88CE3E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3D30"/>
    <w:multiLevelType w:val="hybridMultilevel"/>
    <w:tmpl w:val="1856F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13B61"/>
    <w:multiLevelType w:val="hybridMultilevel"/>
    <w:tmpl w:val="7778B4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11811"/>
    <w:multiLevelType w:val="hybridMultilevel"/>
    <w:tmpl w:val="DD106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50918"/>
    <w:multiLevelType w:val="hybridMultilevel"/>
    <w:tmpl w:val="3EBE56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C52D32"/>
    <w:multiLevelType w:val="hybridMultilevel"/>
    <w:tmpl w:val="1F3E12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75855"/>
    <w:multiLevelType w:val="hybridMultilevel"/>
    <w:tmpl w:val="F1EEC3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A6002"/>
    <w:multiLevelType w:val="hybridMultilevel"/>
    <w:tmpl w:val="F71209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CB5D12"/>
    <w:multiLevelType w:val="hybridMultilevel"/>
    <w:tmpl w:val="9AA66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1030A"/>
    <w:multiLevelType w:val="hybridMultilevel"/>
    <w:tmpl w:val="6FA45D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54B2"/>
    <w:multiLevelType w:val="hybridMultilevel"/>
    <w:tmpl w:val="E564EC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55141"/>
    <w:multiLevelType w:val="hybridMultilevel"/>
    <w:tmpl w:val="FB129D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4"/>
    <w:rsid w:val="00493124"/>
    <w:rsid w:val="00BA6BB4"/>
    <w:rsid w:val="00C0017F"/>
    <w:rsid w:val="00F60262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6B1"/>
  <w15:chartTrackingRefBased/>
  <w15:docId w15:val="{DA41B4E8-2D8D-4A69-BA91-8A5EB9F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31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EG Bullet 1,Colorful List - Accent 11,Bullet List,FooterText,numbered,Paragraphe de liste1,lp1,List Paragraph1"/>
    <w:basedOn w:val="Standaard"/>
    <w:link w:val="LijstalineaChar"/>
    <w:uiPriority w:val="34"/>
    <w:qFormat/>
    <w:rsid w:val="00493124"/>
    <w:pPr>
      <w:ind w:left="720"/>
      <w:contextualSpacing/>
    </w:pPr>
  </w:style>
  <w:style w:type="table" w:styleId="Tabelraster">
    <w:name w:val="Table Grid"/>
    <w:basedOn w:val="Standaardtabel"/>
    <w:uiPriority w:val="59"/>
    <w:rsid w:val="0049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931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31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3124"/>
    <w:rPr>
      <w:sz w:val="20"/>
      <w:szCs w:val="20"/>
    </w:rPr>
  </w:style>
  <w:style w:type="character" w:customStyle="1" w:styleId="LijstalineaChar">
    <w:name w:val="Lijstalinea Char"/>
    <w:aliases w:val="EG Bullet 1 Char,Colorful List - Accent 11 Char,Bullet List Char,FooterText Char,numbered Char,Paragraphe de liste1 Char,lp1 Char,List Paragraph1 Char"/>
    <w:link w:val="Lijstalinea"/>
    <w:uiPriority w:val="34"/>
    <w:locked/>
    <w:rsid w:val="0049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 laptop hp1</dc:creator>
  <cp:keywords/>
  <dc:description/>
  <cp:lastModifiedBy>lpr laptop hp1</cp:lastModifiedBy>
  <cp:revision>1</cp:revision>
  <dcterms:created xsi:type="dcterms:W3CDTF">2021-02-24T07:57:00Z</dcterms:created>
  <dcterms:modified xsi:type="dcterms:W3CDTF">2021-02-24T07:59:00Z</dcterms:modified>
</cp:coreProperties>
</file>